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left"/>
        <w:rPr>
          <w:rFonts w:ascii="宋体" w:hAnsi="宋体"/>
          <w:sz w:val="24"/>
          <w:szCs w:val="24"/>
        </w:rPr>
      </w:pPr>
      <w:r>
        <w:rPr>
          <w:rFonts w:hint="eastAsia" w:ascii="宋体" w:hAnsi="宋体"/>
          <w:b/>
          <w:sz w:val="28"/>
          <w:szCs w:val="28"/>
        </w:rPr>
        <w:t xml:space="preserve">附件1.         </w:t>
      </w:r>
      <w:r>
        <w:rPr>
          <w:rFonts w:hint="eastAsia" w:ascii="宋体" w:hAnsi="宋体"/>
          <w:b/>
          <w:sz w:val="32"/>
          <w:szCs w:val="32"/>
        </w:rPr>
        <w:t xml:space="preserve"> 201</w:t>
      </w:r>
      <w:r>
        <w:rPr>
          <w:rFonts w:hint="eastAsia" w:ascii="宋体" w:hAnsi="宋体"/>
          <w:b/>
          <w:sz w:val="32"/>
          <w:szCs w:val="32"/>
          <w:lang w:val="en-US" w:eastAsia="zh-CN"/>
        </w:rPr>
        <w:t>6</w:t>
      </w:r>
      <w:r>
        <w:rPr>
          <w:rFonts w:hint="eastAsia" w:ascii="宋体" w:hAnsi="宋体"/>
          <w:b/>
          <w:sz w:val="32"/>
          <w:szCs w:val="32"/>
        </w:rPr>
        <w:t>年度</w:t>
      </w:r>
      <w:r>
        <w:rPr>
          <w:rFonts w:hint="eastAsia" w:ascii="宋体" w:hAnsi="宋体"/>
          <w:b/>
          <w:sz w:val="32"/>
          <w:szCs w:val="32"/>
          <w:lang w:eastAsia="zh-CN"/>
        </w:rPr>
        <w:t>呼伦贝尔市直</w:t>
      </w:r>
      <w:r>
        <w:rPr>
          <w:rFonts w:hint="eastAsia" w:ascii="宋体" w:hAnsi="宋体"/>
          <w:b/>
          <w:sz w:val="32"/>
          <w:szCs w:val="32"/>
        </w:rPr>
        <w:t>属国有企业负责人薪酬</w:t>
      </w:r>
      <w:r>
        <w:rPr>
          <w:rFonts w:hint="eastAsia" w:ascii="宋体" w:hAnsi="宋体"/>
          <w:b/>
          <w:sz w:val="32"/>
          <w:szCs w:val="32"/>
          <w:lang w:val="en-US" w:eastAsia="zh-CN"/>
        </w:rPr>
        <w:t>信息公开披露表</w:t>
      </w:r>
      <w:r>
        <w:rPr>
          <w:rFonts w:hint="eastAsia" w:ascii="宋体" w:hAnsi="宋体"/>
          <w:sz w:val="32"/>
          <w:szCs w:val="32"/>
        </w:rPr>
        <w:t xml:space="preserve">  </w:t>
      </w:r>
      <w:r>
        <w:rPr>
          <w:rFonts w:hint="eastAsia" w:ascii="宋体" w:hAnsi="宋体"/>
          <w:szCs w:val="21"/>
        </w:rPr>
        <w:t xml:space="preserve">                                                                                  </w:t>
      </w:r>
      <w:r>
        <w:rPr>
          <w:rFonts w:hint="eastAsia" w:ascii="宋体" w:hAnsi="宋体"/>
          <w:sz w:val="24"/>
          <w:szCs w:val="24"/>
          <w:lang w:val="en-US" w:eastAsia="zh-CN"/>
        </w:rPr>
        <w:t xml:space="preserve">填报单位名称（企业主管部门）：呼伦贝尔市林业局    （签章）         企业名称：呼伦贝尔林业集团有限公司      </w:t>
      </w:r>
      <w:r>
        <w:rPr>
          <w:rFonts w:hint="eastAsia" w:ascii="宋体" w:hAnsi="宋体"/>
          <w:sz w:val="24"/>
          <w:szCs w:val="24"/>
        </w:rPr>
        <w:t>单位：万元</w:t>
      </w:r>
    </w:p>
    <w:tbl>
      <w:tblPr>
        <w:tblStyle w:val="3"/>
        <w:tblpPr w:leftFromText="180" w:rightFromText="180" w:vertAnchor="text" w:horzAnchor="margin" w:tblpXSpec="center" w:tblpY="26"/>
        <w:tblW w:w="15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005"/>
        <w:gridCol w:w="1108"/>
        <w:gridCol w:w="1364"/>
        <w:gridCol w:w="989"/>
        <w:gridCol w:w="1074"/>
        <w:gridCol w:w="1193"/>
        <w:gridCol w:w="1022"/>
        <w:gridCol w:w="1091"/>
        <w:gridCol w:w="1040"/>
        <w:gridCol w:w="1023"/>
        <w:gridCol w:w="1006"/>
        <w:gridCol w:w="954"/>
        <w:gridCol w:w="102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273" w:type="dxa"/>
            <w:vMerge w:val="restart"/>
            <w:vAlign w:val="top"/>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ind w:firstLine="140" w:firstLineChars="50"/>
              <w:rPr>
                <w:rFonts w:ascii="宋体" w:hAnsi="宋体"/>
                <w:kern w:val="0"/>
                <w:sz w:val="28"/>
                <w:szCs w:val="28"/>
              </w:rPr>
            </w:pPr>
            <w:r>
              <w:rPr>
                <w:rFonts w:hint="eastAsia" w:ascii="宋体" w:hAnsi="宋体"/>
                <w:kern w:val="0"/>
                <w:sz w:val="28"/>
                <w:szCs w:val="28"/>
              </w:rPr>
              <w:t>负责人</w:t>
            </w:r>
          </w:p>
          <w:p>
            <w:pPr>
              <w:ind w:firstLine="140" w:firstLineChars="50"/>
              <w:rPr>
                <w:rFonts w:ascii="宋体" w:hAnsi="宋体"/>
                <w:kern w:val="0"/>
                <w:szCs w:val="21"/>
              </w:rPr>
            </w:pPr>
            <w:r>
              <w:rPr>
                <w:rFonts w:hint="eastAsia" w:ascii="宋体" w:hAnsi="宋体"/>
                <w:kern w:val="0"/>
                <w:sz w:val="28"/>
                <w:szCs w:val="28"/>
              </w:rPr>
              <w:t>姓 名</w:t>
            </w:r>
          </w:p>
        </w:tc>
        <w:tc>
          <w:tcPr>
            <w:tcW w:w="1005" w:type="dxa"/>
            <w:vMerge w:val="restart"/>
            <w:vAlign w:val="top"/>
          </w:tcPr>
          <w:p>
            <w:pPr>
              <w:jc w:val="center"/>
              <w:rPr>
                <w:rFonts w:ascii="宋体" w:hAnsi="宋体"/>
                <w:kern w:val="0"/>
                <w:sz w:val="28"/>
                <w:szCs w:val="28"/>
              </w:rPr>
            </w:pPr>
          </w:p>
          <w:p>
            <w:pPr>
              <w:jc w:val="both"/>
              <w:rPr>
                <w:rFonts w:hint="eastAsia" w:ascii="宋体" w:hAnsi="宋体"/>
                <w:kern w:val="0"/>
                <w:sz w:val="28"/>
                <w:szCs w:val="28"/>
              </w:rPr>
            </w:pPr>
          </w:p>
          <w:p>
            <w:pPr>
              <w:jc w:val="both"/>
              <w:rPr>
                <w:rFonts w:hint="eastAsia" w:ascii="宋体" w:hAnsi="宋体" w:eastAsia="宋体"/>
                <w:kern w:val="0"/>
                <w:sz w:val="28"/>
                <w:szCs w:val="28"/>
                <w:lang w:val="en-US" w:eastAsia="zh-CN"/>
              </w:rPr>
            </w:pPr>
            <w:r>
              <w:rPr>
                <w:rFonts w:hint="eastAsia" w:ascii="宋体" w:hAnsi="宋体"/>
                <w:kern w:val="0"/>
                <w:sz w:val="28"/>
                <w:szCs w:val="28"/>
                <w:lang w:val="en-US" w:eastAsia="zh-CN"/>
              </w:rPr>
              <w:t>任命机 构</w:t>
            </w:r>
          </w:p>
        </w:tc>
        <w:tc>
          <w:tcPr>
            <w:tcW w:w="1108" w:type="dxa"/>
            <w:vMerge w:val="restart"/>
            <w:vAlign w:val="top"/>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ind w:firstLine="140" w:firstLineChars="50"/>
              <w:rPr>
                <w:rFonts w:ascii="宋体" w:hAnsi="宋体"/>
                <w:kern w:val="0"/>
                <w:szCs w:val="21"/>
              </w:rPr>
            </w:pPr>
            <w:r>
              <w:rPr>
                <w:rFonts w:hint="eastAsia" w:ascii="宋体" w:hAnsi="宋体"/>
                <w:kern w:val="0"/>
                <w:sz w:val="28"/>
                <w:szCs w:val="28"/>
              </w:rPr>
              <w:t>职 务</w:t>
            </w:r>
          </w:p>
        </w:tc>
        <w:tc>
          <w:tcPr>
            <w:tcW w:w="1364" w:type="dxa"/>
            <w:vMerge w:val="restart"/>
            <w:vAlign w:val="top"/>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ind w:firstLine="280" w:firstLineChars="100"/>
              <w:rPr>
                <w:rFonts w:hint="eastAsia" w:ascii="宋体" w:hAnsi="宋体"/>
                <w:kern w:val="0"/>
                <w:sz w:val="28"/>
                <w:szCs w:val="28"/>
              </w:rPr>
            </w:pPr>
            <w:r>
              <w:rPr>
                <w:rFonts w:hint="eastAsia" w:ascii="宋体" w:hAnsi="宋体"/>
                <w:kern w:val="0"/>
                <w:sz w:val="28"/>
                <w:szCs w:val="28"/>
              </w:rPr>
              <w:t>任职</w:t>
            </w:r>
          </w:p>
          <w:p>
            <w:pPr>
              <w:ind w:firstLine="280" w:firstLineChars="100"/>
              <w:rPr>
                <w:rFonts w:hint="eastAsia" w:ascii="宋体" w:hAnsi="宋体"/>
                <w:kern w:val="0"/>
                <w:sz w:val="28"/>
                <w:szCs w:val="28"/>
              </w:rPr>
            </w:pPr>
            <w:r>
              <w:rPr>
                <w:rFonts w:hint="eastAsia" w:ascii="宋体" w:hAnsi="宋体"/>
                <w:kern w:val="0"/>
                <w:sz w:val="28"/>
                <w:szCs w:val="28"/>
                <w:lang w:val="en-US" w:eastAsia="zh-CN"/>
              </w:rPr>
              <w:t>起止</w:t>
            </w:r>
          </w:p>
          <w:p>
            <w:pPr>
              <w:ind w:firstLine="280" w:firstLineChars="100"/>
              <w:rPr>
                <w:rFonts w:ascii="宋体" w:hAnsi="宋体"/>
                <w:kern w:val="0"/>
                <w:szCs w:val="21"/>
              </w:rPr>
            </w:pPr>
            <w:r>
              <w:rPr>
                <w:rFonts w:hint="eastAsia" w:ascii="宋体" w:hAnsi="宋体"/>
                <w:kern w:val="0"/>
                <w:sz w:val="28"/>
                <w:szCs w:val="28"/>
              </w:rPr>
              <w:t>时间</w:t>
            </w:r>
          </w:p>
        </w:tc>
        <w:tc>
          <w:tcPr>
            <w:tcW w:w="11124" w:type="dxa"/>
            <w:gridSpan w:val="11"/>
            <w:vAlign w:val="center"/>
          </w:tcPr>
          <w:p>
            <w:pPr>
              <w:ind w:firstLine="1800" w:firstLineChars="750"/>
              <w:jc w:val="center"/>
              <w:rPr>
                <w:rFonts w:ascii="宋体" w:hAnsi="宋体"/>
                <w:kern w:val="0"/>
                <w:sz w:val="20"/>
                <w:szCs w:val="21"/>
              </w:rPr>
            </w:pPr>
            <w:r>
              <w:rPr>
                <w:rFonts w:hint="eastAsia" w:ascii="宋体" w:hAnsi="宋体"/>
                <w:kern w:val="0"/>
                <w:sz w:val="24"/>
                <w:szCs w:val="24"/>
              </w:rPr>
              <w:t>201</w:t>
            </w:r>
            <w:r>
              <w:rPr>
                <w:rFonts w:hint="eastAsia" w:ascii="宋体" w:hAnsi="宋体"/>
                <w:kern w:val="0"/>
                <w:sz w:val="24"/>
                <w:szCs w:val="24"/>
                <w:lang w:val="en-US" w:eastAsia="zh-CN"/>
              </w:rPr>
              <w:t>6</w:t>
            </w:r>
            <w:r>
              <w:rPr>
                <w:rFonts w:hint="eastAsia" w:ascii="宋体" w:hAnsi="宋体"/>
                <w:kern w:val="0"/>
                <w:sz w:val="24"/>
                <w:szCs w:val="24"/>
              </w:rPr>
              <w:t>年度企业负责人薪酬</w:t>
            </w:r>
            <w:r>
              <w:rPr>
                <w:rFonts w:hint="eastAsia" w:ascii="宋体" w:hAnsi="宋体"/>
                <w:kern w:val="0"/>
                <w:sz w:val="24"/>
                <w:szCs w:val="24"/>
                <w:lang w:val="en-US" w:eastAsia="zh-CN"/>
              </w:rPr>
              <w:t>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273" w:type="dxa"/>
            <w:vMerge w:val="continue"/>
            <w:vAlign w:val="center"/>
          </w:tcPr>
          <w:p>
            <w:pPr>
              <w:jc w:val="center"/>
              <w:rPr>
                <w:rFonts w:ascii="宋体" w:hAnsi="宋体"/>
                <w:kern w:val="0"/>
                <w:szCs w:val="21"/>
              </w:rPr>
            </w:pPr>
          </w:p>
        </w:tc>
        <w:tc>
          <w:tcPr>
            <w:tcW w:w="1005" w:type="dxa"/>
            <w:vMerge w:val="continue"/>
            <w:vAlign w:val="center"/>
          </w:tcPr>
          <w:p>
            <w:pPr>
              <w:jc w:val="center"/>
              <w:rPr>
                <w:rFonts w:ascii="宋体" w:hAnsi="宋体"/>
                <w:kern w:val="0"/>
                <w:szCs w:val="21"/>
              </w:rPr>
            </w:pPr>
          </w:p>
        </w:tc>
        <w:tc>
          <w:tcPr>
            <w:tcW w:w="1108" w:type="dxa"/>
            <w:vMerge w:val="continue"/>
            <w:vAlign w:val="top"/>
          </w:tcPr>
          <w:p>
            <w:pPr>
              <w:jc w:val="center"/>
              <w:rPr>
                <w:rFonts w:ascii="宋体" w:hAnsi="宋体"/>
                <w:kern w:val="0"/>
                <w:szCs w:val="21"/>
              </w:rPr>
            </w:pPr>
          </w:p>
        </w:tc>
        <w:tc>
          <w:tcPr>
            <w:tcW w:w="1364" w:type="dxa"/>
            <w:vMerge w:val="continue"/>
            <w:vAlign w:val="center"/>
          </w:tcPr>
          <w:p>
            <w:pPr>
              <w:jc w:val="center"/>
              <w:rPr>
                <w:rFonts w:ascii="宋体" w:hAnsi="宋体"/>
                <w:kern w:val="0"/>
                <w:szCs w:val="21"/>
              </w:rPr>
            </w:pPr>
          </w:p>
        </w:tc>
        <w:tc>
          <w:tcPr>
            <w:tcW w:w="7432" w:type="dxa"/>
            <w:gridSpan w:val="7"/>
            <w:tcBorders>
              <w:bottom w:val="nil"/>
            </w:tcBorders>
            <w:vAlign w:val="center"/>
          </w:tcPr>
          <w:p>
            <w:pPr>
              <w:jc w:val="center"/>
              <w:rPr>
                <w:rFonts w:hint="eastAsia" w:ascii="宋体" w:hAnsi="宋体" w:cs="宋体"/>
                <w:spacing w:val="-18"/>
                <w:kern w:val="0"/>
                <w:sz w:val="28"/>
                <w:szCs w:val="28"/>
                <w:lang w:val="en-US" w:eastAsia="zh-CN"/>
              </w:rPr>
            </w:pPr>
            <w:r>
              <w:rPr>
                <w:rFonts w:hint="eastAsia" w:ascii="宋体" w:hAnsi="宋体" w:cs="宋体"/>
                <w:spacing w:val="-18"/>
                <w:kern w:val="0"/>
                <w:sz w:val="28"/>
                <w:szCs w:val="28"/>
                <w:lang w:val="en-US" w:eastAsia="zh-CN"/>
              </w:rPr>
              <w:t>企业负责人年度薪酬收入水平</w:t>
            </w:r>
          </w:p>
          <w:p>
            <w:pPr>
              <w:jc w:val="center"/>
              <w:rPr>
                <w:rFonts w:hint="eastAsia" w:ascii="宋体" w:hAnsi="宋体" w:eastAsia="宋体" w:cs="宋体"/>
                <w:spacing w:val="-18"/>
                <w:kern w:val="0"/>
                <w:szCs w:val="21"/>
                <w:lang w:val="en-US" w:eastAsia="zh-CN"/>
              </w:rPr>
            </w:pPr>
            <w:r>
              <w:rPr>
                <w:rFonts w:hint="eastAsia" w:ascii="宋体" w:hAnsi="宋体" w:cs="宋体"/>
                <w:spacing w:val="-18"/>
                <w:kern w:val="0"/>
                <w:sz w:val="28"/>
                <w:szCs w:val="28"/>
                <w:lang w:val="en-US" w:eastAsia="zh-CN"/>
              </w:rPr>
              <w:t>（税前实际发放数额）</w:t>
            </w:r>
          </w:p>
        </w:tc>
        <w:tc>
          <w:tcPr>
            <w:tcW w:w="3692" w:type="dxa"/>
            <w:gridSpan w:val="4"/>
            <w:tcBorders>
              <w:bottom w:val="nil"/>
            </w:tcBorders>
            <w:vAlign w:val="top"/>
          </w:tcPr>
          <w:p>
            <w:pPr>
              <w:jc w:val="center"/>
              <w:rPr>
                <w:rFonts w:hint="eastAsia" w:ascii="宋体" w:hAnsi="宋体" w:cs="宋体"/>
                <w:spacing w:val="-18"/>
                <w:kern w:val="0"/>
                <w:sz w:val="24"/>
                <w:szCs w:val="24"/>
                <w:lang w:val="en-US" w:eastAsia="zh-CN"/>
              </w:rPr>
            </w:pPr>
          </w:p>
          <w:p>
            <w:pPr>
              <w:jc w:val="center"/>
              <w:rPr>
                <w:rFonts w:hint="eastAsia" w:ascii="宋体" w:hAnsi="宋体" w:eastAsia="宋体" w:cs="宋体"/>
                <w:spacing w:val="-18"/>
                <w:kern w:val="0"/>
                <w:sz w:val="28"/>
                <w:szCs w:val="28"/>
                <w:lang w:val="en-US" w:eastAsia="zh-CN"/>
              </w:rPr>
            </w:pPr>
            <w:r>
              <w:rPr>
                <w:rFonts w:hint="eastAsia" w:ascii="宋体" w:hAnsi="宋体" w:cs="宋体"/>
                <w:spacing w:val="-18"/>
                <w:kern w:val="0"/>
                <w:sz w:val="24"/>
                <w:szCs w:val="24"/>
                <w:lang w:val="en-US" w:eastAsia="zh-CN"/>
              </w:rPr>
              <w:t>企业负责人年度福利性待遇收入水平（只填单位缴存计入个人账户的数额</w:t>
            </w:r>
            <w:r>
              <w:rPr>
                <w:rFonts w:hint="eastAsia" w:ascii="宋体" w:hAnsi="宋体" w:cs="宋体"/>
                <w:spacing w:val="-18"/>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273" w:type="dxa"/>
            <w:vMerge w:val="continue"/>
            <w:vAlign w:val="center"/>
          </w:tcPr>
          <w:p>
            <w:pPr>
              <w:jc w:val="center"/>
              <w:rPr>
                <w:rFonts w:ascii="宋体" w:hAnsi="宋体"/>
                <w:kern w:val="0"/>
                <w:szCs w:val="21"/>
              </w:rPr>
            </w:pPr>
          </w:p>
        </w:tc>
        <w:tc>
          <w:tcPr>
            <w:tcW w:w="1005" w:type="dxa"/>
            <w:vMerge w:val="continue"/>
            <w:vAlign w:val="center"/>
          </w:tcPr>
          <w:p>
            <w:pPr>
              <w:jc w:val="center"/>
              <w:rPr>
                <w:rFonts w:ascii="宋体" w:hAnsi="宋体"/>
                <w:kern w:val="0"/>
                <w:szCs w:val="21"/>
              </w:rPr>
            </w:pPr>
          </w:p>
        </w:tc>
        <w:tc>
          <w:tcPr>
            <w:tcW w:w="1108" w:type="dxa"/>
            <w:vMerge w:val="continue"/>
            <w:vAlign w:val="top"/>
          </w:tcPr>
          <w:p>
            <w:pPr>
              <w:jc w:val="center"/>
              <w:rPr>
                <w:rFonts w:ascii="宋体" w:hAnsi="宋体"/>
                <w:kern w:val="0"/>
                <w:szCs w:val="21"/>
              </w:rPr>
            </w:pPr>
          </w:p>
        </w:tc>
        <w:tc>
          <w:tcPr>
            <w:tcW w:w="1364" w:type="dxa"/>
            <w:vMerge w:val="continue"/>
            <w:vAlign w:val="center"/>
          </w:tcPr>
          <w:p>
            <w:pPr>
              <w:jc w:val="center"/>
              <w:rPr>
                <w:rFonts w:ascii="宋体" w:hAnsi="宋体"/>
                <w:kern w:val="0"/>
                <w:szCs w:val="21"/>
              </w:rPr>
            </w:pPr>
          </w:p>
        </w:tc>
        <w:tc>
          <w:tcPr>
            <w:tcW w:w="989" w:type="dxa"/>
            <w:tcBorders>
              <w:top w:val="nil"/>
            </w:tcBorders>
            <w:vAlign w:val="top"/>
          </w:tcPr>
          <w:p>
            <w:pPr>
              <w:jc w:val="both"/>
              <w:rPr>
                <w:rFonts w:hint="eastAsia" w:ascii="宋体" w:hAnsi="宋体"/>
                <w:spacing w:val="-18"/>
                <w:kern w:val="0"/>
                <w:sz w:val="28"/>
                <w:szCs w:val="28"/>
                <w:lang w:val="en-US" w:eastAsia="zh-CN"/>
              </w:rPr>
            </w:pPr>
          </w:p>
          <w:p>
            <w:pPr>
              <w:ind w:firstLine="244" w:firstLineChars="100"/>
              <w:jc w:val="both"/>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合计</w:t>
            </w:r>
          </w:p>
        </w:tc>
        <w:tc>
          <w:tcPr>
            <w:tcW w:w="1074" w:type="dxa"/>
            <w:tcBorders>
              <w:top w:val="single" w:color="auto" w:sz="4" w:space="0"/>
              <w:right w:val="single" w:color="auto" w:sz="4" w:space="0"/>
            </w:tcBorders>
            <w:vAlign w:val="top"/>
          </w:tcPr>
          <w:p>
            <w:pPr>
              <w:ind w:firstLine="244" w:firstLineChars="100"/>
              <w:jc w:val="both"/>
              <w:rPr>
                <w:rFonts w:hint="eastAsia" w:ascii="宋体" w:hAnsi="宋体"/>
                <w:spacing w:val="-18"/>
                <w:kern w:val="0"/>
                <w:sz w:val="28"/>
                <w:szCs w:val="28"/>
                <w:lang w:val="en-US" w:eastAsia="zh-CN"/>
              </w:rPr>
            </w:pPr>
            <w:r>
              <w:rPr>
                <w:rFonts w:hint="eastAsia" w:ascii="宋体" w:hAnsi="宋体"/>
                <w:spacing w:val="-18"/>
                <w:kern w:val="0"/>
                <w:sz w:val="28"/>
                <w:szCs w:val="28"/>
                <w:lang w:val="en-US" w:eastAsia="zh-CN"/>
              </w:rPr>
              <w:t>基本</w:t>
            </w:r>
          </w:p>
          <w:p>
            <w:pPr>
              <w:jc w:val="center"/>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年薪</w:t>
            </w:r>
          </w:p>
        </w:tc>
        <w:tc>
          <w:tcPr>
            <w:tcW w:w="1193" w:type="dxa"/>
            <w:tcBorders>
              <w:top w:val="single" w:color="auto" w:sz="4" w:space="0"/>
              <w:left w:val="single" w:color="auto" w:sz="4" w:space="0"/>
              <w:right w:val="single" w:color="auto" w:sz="4" w:space="0"/>
            </w:tcBorders>
            <w:vAlign w:val="top"/>
          </w:tcPr>
          <w:p>
            <w:pPr>
              <w:widowControl/>
              <w:ind w:firstLine="244" w:firstLineChars="100"/>
              <w:jc w:val="both"/>
              <w:rPr>
                <w:rFonts w:hint="eastAsia" w:ascii="宋体" w:hAnsi="宋体"/>
                <w:spacing w:val="-18"/>
                <w:kern w:val="0"/>
                <w:sz w:val="28"/>
                <w:szCs w:val="28"/>
                <w:lang w:val="en-US" w:eastAsia="zh-CN"/>
              </w:rPr>
            </w:pPr>
            <w:r>
              <w:rPr>
                <w:rFonts w:hint="eastAsia" w:ascii="宋体" w:hAnsi="宋体"/>
                <w:spacing w:val="-18"/>
                <w:kern w:val="0"/>
                <w:sz w:val="28"/>
                <w:szCs w:val="28"/>
                <w:lang w:val="en-US" w:eastAsia="zh-CN"/>
              </w:rPr>
              <w:t>绩效</w:t>
            </w:r>
          </w:p>
          <w:p>
            <w:pPr>
              <w:widowControl/>
              <w:ind w:firstLine="122" w:firstLineChars="50"/>
              <w:jc w:val="center"/>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年薪</w:t>
            </w:r>
          </w:p>
        </w:tc>
        <w:tc>
          <w:tcPr>
            <w:tcW w:w="1022" w:type="dxa"/>
            <w:tcBorders>
              <w:top w:val="single" w:color="auto" w:sz="4" w:space="0"/>
              <w:left w:val="single" w:color="auto" w:sz="4" w:space="0"/>
              <w:right w:val="single" w:color="auto" w:sz="4" w:space="0"/>
            </w:tcBorders>
            <w:vAlign w:val="top"/>
          </w:tcPr>
          <w:p>
            <w:pPr>
              <w:widowControl/>
              <w:ind w:left="244" w:hanging="244" w:hangingChars="100"/>
              <w:jc w:val="both"/>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任期励收入</w:t>
            </w:r>
          </w:p>
        </w:tc>
        <w:tc>
          <w:tcPr>
            <w:tcW w:w="1091" w:type="dxa"/>
            <w:tcBorders>
              <w:top w:val="single" w:color="auto" w:sz="4" w:space="0"/>
              <w:left w:val="single" w:color="auto" w:sz="4" w:space="0"/>
              <w:right w:val="single" w:color="auto" w:sz="4" w:space="0"/>
            </w:tcBorders>
            <w:vAlign w:val="top"/>
          </w:tcPr>
          <w:p>
            <w:pPr>
              <w:widowControl/>
              <w:ind w:firstLine="244" w:firstLineChars="100"/>
              <w:jc w:val="both"/>
              <w:rPr>
                <w:rFonts w:hint="eastAsia" w:ascii="宋体" w:hAnsi="宋体"/>
                <w:spacing w:val="-18"/>
                <w:kern w:val="0"/>
                <w:sz w:val="28"/>
                <w:szCs w:val="28"/>
                <w:lang w:val="en-US" w:eastAsia="zh-CN"/>
              </w:rPr>
            </w:pPr>
            <w:r>
              <w:rPr>
                <w:rFonts w:hint="eastAsia" w:ascii="宋体" w:hAnsi="宋体"/>
                <w:spacing w:val="-18"/>
                <w:kern w:val="0"/>
                <w:sz w:val="28"/>
                <w:szCs w:val="28"/>
                <w:lang w:val="en-US" w:eastAsia="zh-CN"/>
              </w:rPr>
              <w:t>政府</w:t>
            </w:r>
          </w:p>
          <w:p>
            <w:pPr>
              <w:widowControl/>
              <w:jc w:val="center"/>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津贴</w:t>
            </w:r>
          </w:p>
        </w:tc>
        <w:tc>
          <w:tcPr>
            <w:tcW w:w="1040" w:type="dxa"/>
            <w:tcBorders>
              <w:top w:val="single" w:color="auto" w:sz="4" w:space="0"/>
              <w:left w:val="single" w:color="auto" w:sz="4" w:space="0"/>
              <w:right w:val="single" w:color="auto" w:sz="4" w:space="0"/>
            </w:tcBorders>
            <w:vAlign w:val="top"/>
          </w:tcPr>
          <w:p>
            <w:pPr>
              <w:widowControl/>
              <w:jc w:val="both"/>
              <w:rPr>
                <w:rFonts w:hint="eastAsia" w:ascii="宋体" w:hAnsi="宋体"/>
                <w:spacing w:val="-18"/>
                <w:kern w:val="0"/>
                <w:sz w:val="28"/>
                <w:szCs w:val="28"/>
                <w:lang w:val="en-US" w:eastAsia="zh-CN"/>
              </w:rPr>
            </w:pPr>
            <w:r>
              <w:rPr>
                <w:rFonts w:hint="eastAsia" w:ascii="宋体" w:hAnsi="宋体"/>
                <w:spacing w:val="-18"/>
                <w:kern w:val="0"/>
                <w:sz w:val="28"/>
                <w:szCs w:val="28"/>
                <w:lang w:val="en-US" w:eastAsia="zh-CN"/>
              </w:rPr>
              <w:t xml:space="preserve">  院士</w:t>
            </w:r>
          </w:p>
          <w:p>
            <w:pPr>
              <w:widowControl/>
              <w:jc w:val="center"/>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津贴</w:t>
            </w:r>
          </w:p>
        </w:tc>
        <w:tc>
          <w:tcPr>
            <w:tcW w:w="1023" w:type="dxa"/>
            <w:tcBorders>
              <w:top w:val="single" w:color="auto" w:sz="4" w:space="0"/>
              <w:left w:val="single" w:color="auto" w:sz="4" w:space="0"/>
            </w:tcBorders>
            <w:vAlign w:val="top"/>
          </w:tcPr>
          <w:p>
            <w:pPr>
              <w:ind w:firstLine="244" w:firstLineChars="100"/>
              <w:jc w:val="both"/>
              <w:rPr>
                <w:rFonts w:hint="eastAsia" w:ascii="宋体" w:hAnsi="宋体"/>
                <w:spacing w:val="-18"/>
                <w:kern w:val="0"/>
                <w:sz w:val="28"/>
                <w:szCs w:val="28"/>
                <w:lang w:val="en-US" w:eastAsia="zh-CN"/>
              </w:rPr>
            </w:pPr>
            <w:r>
              <w:rPr>
                <w:rFonts w:hint="eastAsia" w:ascii="宋体" w:hAnsi="宋体"/>
                <w:spacing w:val="-18"/>
                <w:kern w:val="0"/>
                <w:sz w:val="28"/>
                <w:szCs w:val="28"/>
                <w:lang w:val="en-US" w:eastAsia="zh-CN"/>
              </w:rPr>
              <w:t>其他</w:t>
            </w:r>
          </w:p>
          <w:p>
            <w:pPr>
              <w:jc w:val="center"/>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收入</w:t>
            </w:r>
          </w:p>
        </w:tc>
        <w:tc>
          <w:tcPr>
            <w:tcW w:w="1006" w:type="dxa"/>
            <w:tcBorders>
              <w:top w:val="nil"/>
            </w:tcBorders>
            <w:vAlign w:val="top"/>
          </w:tcPr>
          <w:p>
            <w:pPr>
              <w:jc w:val="center"/>
              <w:rPr>
                <w:rFonts w:ascii="宋体" w:hAnsi="宋体" w:cs="宋体"/>
                <w:spacing w:val="-18"/>
                <w:kern w:val="0"/>
                <w:sz w:val="28"/>
                <w:szCs w:val="28"/>
              </w:rPr>
            </w:pPr>
          </w:p>
          <w:p>
            <w:pPr>
              <w:jc w:val="center"/>
              <w:rPr>
                <w:rFonts w:hint="eastAsia" w:ascii="宋体" w:hAnsi="宋体" w:eastAsia="宋体" w:cs="宋体"/>
                <w:spacing w:val="-18"/>
                <w:kern w:val="0"/>
                <w:sz w:val="28"/>
                <w:szCs w:val="28"/>
                <w:lang w:val="en-US" w:eastAsia="zh-CN"/>
              </w:rPr>
            </w:pPr>
            <w:r>
              <w:rPr>
                <w:rFonts w:hint="eastAsia" w:ascii="宋体" w:hAnsi="宋体" w:cs="宋体"/>
                <w:spacing w:val="-18"/>
                <w:kern w:val="0"/>
                <w:sz w:val="28"/>
                <w:szCs w:val="28"/>
                <w:lang w:val="en-US" w:eastAsia="zh-CN"/>
              </w:rPr>
              <w:t>合计</w:t>
            </w:r>
          </w:p>
        </w:tc>
        <w:tc>
          <w:tcPr>
            <w:tcW w:w="954" w:type="dxa"/>
            <w:tcBorders>
              <w:top w:val="single" w:color="auto" w:sz="4" w:space="0"/>
            </w:tcBorders>
            <w:vAlign w:val="top"/>
          </w:tcPr>
          <w:p>
            <w:pPr>
              <w:ind w:left="244" w:hanging="244" w:hangingChars="100"/>
              <w:jc w:val="both"/>
              <w:rPr>
                <w:rFonts w:hint="eastAsia" w:ascii="宋体" w:hAnsi="宋体" w:eastAsia="宋体"/>
                <w:spacing w:val="-18"/>
                <w:kern w:val="0"/>
                <w:sz w:val="28"/>
                <w:szCs w:val="28"/>
                <w:lang w:val="en-US" w:eastAsia="zh-CN"/>
              </w:rPr>
            </w:pPr>
            <w:r>
              <w:rPr>
                <w:rFonts w:hint="eastAsia" w:ascii="宋体" w:hAnsi="宋体"/>
                <w:spacing w:val="-18"/>
                <w:kern w:val="0"/>
                <w:sz w:val="28"/>
                <w:szCs w:val="28"/>
                <w:lang w:val="en-US" w:eastAsia="zh-CN"/>
              </w:rPr>
              <w:t>住房公积金</w:t>
            </w:r>
          </w:p>
        </w:tc>
        <w:tc>
          <w:tcPr>
            <w:tcW w:w="1023" w:type="dxa"/>
            <w:vAlign w:val="top"/>
          </w:tcPr>
          <w:p>
            <w:pPr>
              <w:widowControl/>
              <w:ind w:firstLine="244" w:firstLineChars="100"/>
              <w:jc w:val="both"/>
              <w:rPr>
                <w:rFonts w:hint="eastAsia" w:ascii="宋体" w:hAnsi="宋体" w:cs="宋体"/>
                <w:spacing w:val="-18"/>
                <w:kern w:val="0"/>
                <w:sz w:val="28"/>
                <w:szCs w:val="28"/>
                <w:lang w:val="en-US" w:eastAsia="zh-CN"/>
              </w:rPr>
            </w:pPr>
            <w:r>
              <w:rPr>
                <w:rFonts w:hint="eastAsia" w:ascii="宋体" w:hAnsi="宋体" w:cs="宋体"/>
                <w:spacing w:val="-18"/>
                <w:kern w:val="0"/>
                <w:sz w:val="28"/>
                <w:szCs w:val="28"/>
                <w:lang w:val="en-US" w:eastAsia="zh-CN"/>
              </w:rPr>
              <w:t>企业</w:t>
            </w:r>
          </w:p>
          <w:p>
            <w:pPr>
              <w:widowControl/>
              <w:jc w:val="center"/>
              <w:rPr>
                <w:rFonts w:hint="eastAsia" w:ascii="宋体" w:hAnsi="宋体" w:eastAsia="宋体" w:cs="宋体"/>
                <w:spacing w:val="-18"/>
                <w:kern w:val="0"/>
                <w:sz w:val="28"/>
                <w:szCs w:val="28"/>
                <w:lang w:val="en-US" w:eastAsia="zh-CN"/>
              </w:rPr>
            </w:pPr>
            <w:r>
              <w:rPr>
                <w:rFonts w:hint="eastAsia" w:ascii="宋体" w:hAnsi="宋体" w:cs="宋体"/>
                <w:spacing w:val="-18"/>
                <w:kern w:val="0"/>
                <w:sz w:val="28"/>
                <w:szCs w:val="28"/>
                <w:lang w:val="en-US" w:eastAsia="zh-CN"/>
              </w:rPr>
              <w:t xml:space="preserve"> 年金</w:t>
            </w:r>
          </w:p>
        </w:tc>
        <w:tc>
          <w:tcPr>
            <w:tcW w:w="709" w:type="dxa"/>
            <w:vAlign w:val="top"/>
          </w:tcPr>
          <w:p>
            <w:pPr>
              <w:widowControl/>
              <w:jc w:val="both"/>
              <w:rPr>
                <w:rFonts w:hint="eastAsia" w:ascii="宋体" w:hAnsi="宋体" w:eastAsia="宋体" w:cs="宋体"/>
                <w:spacing w:val="-18"/>
                <w:kern w:val="0"/>
                <w:sz w:val="28"/>
                <w:szCs w:val="28"/>
                <w:lang w:val="en-US" w:eastAsia="zh-CN"/>
              </w:rPr>
            </w:pPr>
            <w:r>
              <w:rPr>
                <w:rFonts w:hint="eastAsia" w:ascii="宋体" w:hAnsi="宋体" w:cs="宋体"/>
                <w:spacing w:val="-18"/>
                <w:kern w:val="0"/>
                <w:sz w:val="28"/>
                <w:szCs w:val="28"/>
                <w:lang w:val="en-US" w:eastAsia="zh-CN"/>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273" w:type="dxa"/>
            <w:tcBorders>
              <w:top w:val="single" w:color="auto" w:sz="4" w:space="0"/>
            </w:tcBorders>
            <w:vAlign w:val="center"/>
          </w:tcPr>
          <w:p>
            <w:pPr>
              <w:ind w:left="210" w:leftChars="0" w:hanging="210" w:hangingChars="100"/>
              <w:jc w:val="center"/>
              <w:rPr>
                <w:rFonts w:hint="eastAsia" w:ascii="宋体" w:hAnsi="宋体" w:eastAsia="宋体"/>
                <w:kern w:val="0"/>
                <w:szCs w:val="21"/>
                <w:lang w:val="en-US" w:eastAsia="zh-CN"/>
              </w:rPr>
            </w:pPr>
            <w:r>
              <w:rPr>
                <w:rFonts w:hint="eastAsia" w:ascii="宋体" w:hAnsi="宋体"/>
                <w:kern w:val="0"/>
                <w:szCs w:val="21"/>
                <w:lang w:val="en-US" w:eastAsia="zh-CN"/>
              </w:rPr>
              <w:t>王永胜</w:t>
            </w:r>
          </w:p>
        </w:tc>
        <w:tc>
          <w:tcPr>
            <w:tcW w:w="1005" w:type="dxa"/>
            <w:tcBorders>
              <w:top w:val="single" w:color="auto" w:sz="4" w:space="0"/>
            </w:tcBorders>
            <w:vAlign w:val="center"/>
          </w:tcPr>
          <w:p>
            <w:pPr>
              <w:ind w:left="210" w:hanging="210" w:hangingChars="100"/>
              <w:jc w:val="center"/>
              <w:rPr>
                <w:rFonts w:hint="eastAsia" w:ascii="宋体" w:hAnsi="宋体" w:eastAsia="宋体"/>
                <w:kern w:val="0"/>
                <w:szCs w:val="21"/>
                <w:lang w:val="en-US" w:eastAsia="zh-CN"/>
              </w:rPr>
            </w:pPr>
            <w:r>
              <w:rPr>
                <w:rFonts w:hint="eastAsia" w:ascii="宋体" w:hAnsi="宋体"/>
                <w:kern w:val="0"/>
                <w:szCs w:val="21"/>
                <w:lang w:val="en-US" w:eastAsia="zh-CN"/>
              </w:rPr>
              <w:t>市政府</w:t>
            </w:r>
          </w:p>
        </w:tc>
        <w:tc>
          <w:tcPr>
            <w:tcW w:w="1108" w:type="dxa"/>
            <w:tcBorders>
              <w:top w:val="single" w:color="auto" w:sz="4" w:space="0"/>
            </w:tcBorders>
            <w:vAlign w:val="top"/>
          </w:tcPr>
          <w:p>
            <w:pPr>
              <w:ind w:left="210" w:leftChars="0" w:hanging="210" w:hangingChars="100"/>
              <w:jc w:val="center"/>
              <w:rPr>
                <w:rFonts w:hint="eastAsia" w:ascii="宋体" w:hAnsi="宋体"/>
                <w:kern w:val="0"/>
                <w:szCs w:val="21"/>
                <w:lang w:val="en-US" w:eastAsia="zh-CN"/>
              </w:rPr>
            </w:pPr>
          </w:p>
          <w:p>
            <w:pPr>
              <w:ind w:left="210" w:leftChars="0" w:hanging="210" w:hangingChars="100"/>
              <w:jc w:val="center"/>
              <w:rPr>
                <w:rFonts w:hint="eastAsia" w:ascii="宋体" w:hAnsi="宋体"/>
                <w:kern w:val="0"/>
                <w:szCs w:val="21"/>
                <w:lang w:val="en-US" w:eastAsia="zh-CN"/>
              </w:rPr>
            </w:pPr>
            <w:r>
              <w:rPr>
                <w:rFonts w:hint="eastAsia" w:ascii="宋体" w:hAnsi="宋体"/>
                <w:kern w:val="0"/>
                <w:szCs w:val="21"/>
                <w:lang w:val="en-US" w:eastAsia="zh-CN"/>
              </w:rPr>
              <w:t>董事长</w:t>
            </w:r>
          </w:p>
        </w:tc>
        <w:tc>
          <w:tcPr>
            <w:tcW w:w="1364" w:type="dxa"/>
            <w:tcBorders>
              <w:top w:val="single" w:color="auto" w:sz="4" w:space="0"/>
            </w:tcBorders>
            <w:vAlign w:val="center"/>
          </w:tcPr>
          <w:p>
            <w:pPr>
              <w:ind w:left="210" w:leftChars="0" w:hanging="210" w:hangingChars="100"/>
              <w:jc w:val="center"/>
              <w:rPr>
                <w:rFonts w:hint="eastAsia" w:ascii="宋体" w:hAnsi="宋体"/>
                <w:kern w:val="0"/>
                <w:szCs w:val="21"/>
                <w:lang w:val="en-US" w:eastAsia="zh-CN"/>
              </w:rPr>
            </w:pPr>
            <w:r>
              <w:rPr>
                <w:rFonts w:hint="eastAsia" w:ascii="宋体" w:hAnsi="宋体"/>
                <w:kern w:val="0"/>
                <w:szCs w:val="21"/>
                <w:lang w:val="en-US" w:eastAsia="zh-CN"/>
              </w:rPr>
              <w:t>1—12月</w:t>
            </w:r>
          </w:p>
        </w:tc>
        <w:tc>
          <w:tcPr>
            <w:tcW w:w="989" w:type="dxa"/>
            <w:tcBorders>
              <w:top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16.42</w:t>
            </w:r>
          </w:p>
        </w:tc>
        <w:tc>
          <w:tcPr>
            <w:tcW w:w="1074" w:type="dxa"/>
            <w:tcBorders>
              <w:top w:val="single" w:color="auto" w:sz="4" w:space="0"/>
              <w:right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9.50</w:t>
            </w:r>
          </w:p>
        </w:tc>
        <w:tc>
          <w:tcPr>
            <w:tcW w:w="1193" w:type="dxa"/>
            <w:tcBorders>
              <w:top w:val="single" w:color="auto" w:sz="4" w:space="0"/>
            </w:tcBorders>
            <w:vAlign w:val="center"/>
          </w:tcPr>
          <w:p>
            <w:pPr>
              <w:ind w:firstLine="102" w:firstLineChars="50"/>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6.92</w:t>
            </w:r>
          </w:p>
        </w:tc>
        <w:tc>
          <w:tcPr>
            <w:tcW w:w="1022" w:type="dxa"/>
            <w:tcBorders>
              <w:top w:val="single" w:color="auto" w:sz="4" w:space="0"/>
              <w:left w:val="single" w:color="auto" w:sz="4" w:space="0"/>
            </w:tcBorders>
            <w:vAlign w:val="center"/>
          </w:tcPr>
          <w:p>
            <w:pPr>
              <w:jc w:val="center"/>
              <w:rPr>
                <w:rFonts w:hint="eastAsia" w:ascii="宋体" w:hAnsi="宋体" w:eastAsia="宋体"/>
                <w:spacing w:val="-18"/>
                <w:kern w:val="0"/>
                <w:sz w:val="24"/>
                <w:szCs w:val="24"/>
                <w:lang w:val="en-US" w:eastAsia="zh-CN"/>
              </w:rPr>
            </w:pPr>
          </w:p>
        </w:tc>
        <w:tc>
          <w:tcPr>
            <w:tcW w:w="1091" w:type="dxa"/>
            <w:tcBorders>
              <w:top w:val="single" w:color="auto" w:sz="4" w:space="0"/>
              <w:left w:val="single" w:color="auto" w:sz="4" w:space="0"/>
            </w:tcBorders>
            <w:vAlign w:val="center"/>
          </w:tcPr>
          <w:p>
            <w:pPr>
              <w:jc w:val="center"/>
              <w:rPr>
                <w:rFonts w:ascii="宋体" w:hAnsi="宋体"/>
                <w:spacing w:val="-18"/>
                <w:kern w:val="0"/>
                <w:sz w:val="24"/>
                <w:szCs w:val="24"/>
              </w:rPr>
            </w:pPr>
          </w:p>
        </w:tc>
        <w:tc>
          <w:tcPr>
            <w:tcW w:w="1040" w:type="dxa"/>
            <w:tcBorders>
              <w:top w:val="single" w:color="auto" w:sz="4" w:space="0"/>
              <w:left w:val="single" w:color="auto" w:sz="4" w:space="0"/>
            </w:tcBorders>
            <w:vAlign w:val="center"/>
          </w:tcPr>
          <w:p>
            <w:pPr>
              <w:widowControl/>
              <w:jc w:val="center"/>
              <w:rPr>
                <w:rFonts w:hint="eastAsia" w:ascii="宋体" w:hAnsi="宋体" w:eastAsia="宋体"/>
                <w:spacing w:val="-18"/>
                <w:kern w:val="0"/>
                <w:sz w:val="24"/>
                <w:szCs w:val="24"/>
                <w:lang w:val="en-US" w:eastAsia="zh-CN"/>
              </w:rPr>
            </w:pPr>
          </w:p>
        </w:tc>
        <w:tc>
          <w:tcPr>
            <w:tcW w:w="1023"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p>
        </w:tc>
        <w:tc>
          <w:tcPr>
            <w:tcW w:w="1006"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1.25</w:t>
            </w:r>
          </w:p>
        </w:tc>
        <w:tc>
          <w:tcPr>
            <w:tcW w:w="954"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1.25</w:t>
            </w:r>
          </w:p>
        </w:tc>
        <w:tc>
          <w:tcPr>
            <w:tcW w:w="1023" w:type="dxa"/>
            <w:tcBorders>
              <w:top w:val="single" w:color="auto" w:sz="4" w:space="0"/>
            </w:tcBorders>
            <w:vAlign w:val="center"/>
          </w:tcPr>
          <w:p>
            <w:pPr>
              <w:jc w:val="center"/>
              <w:rPr>
                <w:rFonts w:ascii="宋体" w:hAnsi="宋体" w:cs="宋体"/>
                <w:spacing w:val="-18"/>
                <w:kern w:val="0"/>
                <w:sz w:val="21"/>
                <w:szCs w:val="21"/>
              </w:rPr>
            </w:pPr>
          </w:p>
        </w:tc>
        <w:tc>
          <w:tcPr>
            <w:tcW w:w="709" w:type="dxa"/>
            <w:tcBorders>
              <w:top w:val="single" w:color="auto" w:sz="4" w:space="0"/>
            </w:tcBorders>
            <w:vAlign w:val="center"/>
          </w:tcPr>
          <w:p>
            <w:pPr>
              <w:jc w:val="center"/>
              <w:rPr>
                <w:rFonts w:ascii="宋体" w:hAnsi="宋体" w:cs="宋体"/>
                <w:spacing w:val="-18"/>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273" w:type="dxa"/>
            <w:tcBorders>
              <w:top w:val="single" w:color="auto" w:sz="4" w:space="0"/>
            </w:tcBorders>
            <w:vAlign w:val="center"/>
          </w:tcPr>
          <w:p>
            <w:pPr>
              <w:ind w:left="210" w:leftChars="0" w:hanging="210" w:hangingChars="100"/>
              <w:jc w:val="center"/>
              <w:rPr>
                <w:rFonts w:ascii="宋体" w:hAnsi="宋体"/>
                <w:kern w:val="0"/>
                <w:szCs w:val="21"/>
              </w:rPr>
            </w:pPr>
            <w:r>
              <w:rPr>
                <w:rFonts w:hint="eastAsia" w:ascii="宋体" w:hAnsi="宋体"/>
                <w:kern w:val="0"/>
                <w:szCs w:val="21"/>
                <w:lang w:val="en-US" w:eastAsia="zh-CN"/>
              </w:rPr>
              <w:t>唐学利</w:t>
            </w:r>
          </w:p>
        </w:tc>
        <w:tc>
          <w:tcPr>
            <w:tcW w:w="1005" w:type="dxa"/>
            <w:tcBorders>
              <w:top w:val="single" w:color="auto" w:sz="4" w:space="0"/>
            </w:tcBorders>
            <w:vAlign w:val="center"/>
          </w:tcPr>
          <w:p>
            <w:pPr>
              <w:ind w:left="210" w:hanging="210" w:hangingChars="100"/>
              <w:jc w:val="center"/>
              <w:rPr>
                <w:rFonts w:hint="eastAsia" w:ascii="宋体" w:hAnsi="宋体" w:eastAsia="宋体"/>
                <w:kern w:val="0"/>
                <w:szCs w:val="21"/>
                <w:lang w:val="en-US" w:eastAsia="zh-CN"/>
              </w:rPr>
            </w:pPr>
            <w:r>
              <w:rPr>
                <w:rFonts w:hint="eastAsia" w:ascii="宋体" w:hAnsi="宋体"/>
                <w:kern w:val="0"/>
                <w:szCs w:val="21"/>
                <w:lang w:val="en-US" w:eastAsia="zh-CN"/>
              </w:rPr>
              <w:t>市政府</w:t>
            </w:r>
          </w:p>
        </w:tc>
        <w:tc>
          <w:tcPr>
            <w:tcW w:w="1108" w:type="dxa"/>
            <w:tcBorders>
              <w:top w:val="single" w:color="auto" w:sz="4" w:space="0"/>
            </w:tcBorders>
            <w:vAlign w:val="top"/>
          </w:tcPr>
          <w:p>
            <w:pPr>
              <w:ind w:left="105" w:hanging="105" w:hangingChars="50"/>
              <w:jc w:val="center"/>
              <w:rPr>
                <w:rFonts w:hint="eastAsia" w:ascii="宋体" w:hAnsi="宋体"/>
                <w:kern w:val="0"/>
                <w:szCs w:val="21"/>
                <w:lang w:val="en-US" w:eastAsia="zh-CN"/>
              </w:rPr>
            </w:pPr>
          </w:p>
          <w:p>
            <w:pPr>
              <w:ind w:left="105" w:hanging="105" w:hangingChars="50"/>
              <w:jc w:val="center"/>
              <w:rPr>
                <w:rFonts w:hint="eastAsia" w:ascii="宋体" w:hAnsi="宋体" w:eastAsia="宋体"/>
                <w:kern w:val="0"/>
                <w:szCs w:val="21"/>
                <w:lang w:val="en-US" w:eastAsia="zh-CN"/>
              </w:rPr>
            </w:pPr>
            <w:r>
              <w:rPr>
                <w:rFonts w:hint="eastAsia" w:ascii="宋体" w:hAnsi="宋体"/>
                <w:kern w:val="0"/>
                <w:szCs w:val="21"/>
                <w:lang w:val="en-US" w:eastAsia="zh-CN"/>
              </w:rPr>
              <w:t>总经理</w:t>
            </w:r>
          </w:p>
        </w:tc>
        <w:tc>
          <w:tcPr>
            <w:tcW w:w="1364" w:type="dxa"/>
            <w:tcBorders>
              <w:top w:val="single" w:color="auto" w:sz="4" w:space="0"/>
            </w:tcBorders>
            <w:vAlign w:val="center"/>
          </w:tcPr>
          <w:p>
            <w:pPr>
              <w:jc w:val="both"/>
              <w:rPr>
                <w:rFonts w:ascii="宋体" w:hAnsi="宋体"/>
                <w:kern w:val="0"/>
                <w:szCs w:val="21"/>
              </w:rPr>
            </w:pPr>
            <w:r>
              <w:rPr>
                <w:rFonts w:hint="eastAsia" w:ascii="宋体" w:hAnsi="宋体"/>
                <w:kern w:val="0"/>
                <w:szCs w:val="21"/>
                <w:lang w:val="en-US" w:eastAsia="zh-CN"/>
              </w:rPr>
              <w:t>1—12月</w:t>
            </w:r>
          </w:p>
        </w:tc>
        <w:tc>
          <w:tcPr>
            <w:tcW w:w="989" w:type="dxa"/>
            <w:tcBorders>
              <w:top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16.42</w:t>
            </w:r>
          </w:p>
        </w:tc>
        <w:tc>
          <w:tcPr>
            <w:tcW w:w="1074" w:type="dxa"/>
            <w:tcBorders>
              <w:top w:val="single" w:color="auto" w:sz="4" w:space="0"/>
              <w:right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9.50</w:t>
            </w:r>
          </w:p>
        </w:tc>
        <w:tc>
          <w:tcPr>
            <w:tcW w:w="1193" w:type="dxa"/>
            <w:tcBorders>
              <w:top w:val="single" w:color="auto" w:sz="4" w:space="0"/>
            </w:tcBorders>
            <w:vAlign w:val="center"/>
          </w:tcPr>
          <w:p>
            <w:pPr>
              <w:ind w:firstLine="102" w:firstLineChars="50"/>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6.92</w:t>
            </w:r>
          </w:p>
        </w:tc>
        <w:tc>
          <w:tcPr>
            <w:tcW w:w="1022" w:type="dxa"/>
            <w:tcBorders>
              <w:top w:val="single" w:color="auto" w:sz="4" w:space="0"/>
              <w:left w:val="single" w:color="auto" w:sz="4" w:space="0"/>
            </w:tcBorders>
            <w:vAlign w:val="center"/>
          </w:tcPr>
          <w:p>
            <w:pPr>
              <w:jc w:val="center"/>
              <w:rPr>
                <w:rFonts w:hint="eastAsia" w:ascii="宋体" w:hAnsi="宋体" w:eastAsia="宋体"/>
                <w:spacing w:val="-18"/>
                <w:kern w:val="0"/>
                <w:sz w:val="24"/>
                <w:szCs w:val="24"/>
                <w:lang w:val="en-US" w:eastAsia="zh-CN"/>
              </w:rPr>
            </w:pPr>
          </w:p>
        </w:tc>
        <w:tc>
          <w:tcPr>
            <w:tcW w:w="1091" w:type="dxa"/>
            <w:tcBorders>
              <w:top w:val="single" w:color="auto" w:sz="4" w:space="0"/>
              <w:left w:val="single" w:color="auto" w:sz="4" w:space="0"/>
            </w:tcBorders>
            <w:vAlign w:val="center"/>
          </w:tcPr>
          <w:p>
            <w:pPr>
              <w:jc w:val="center"/>
              <w:rPr>
                <w:rFonts w:ascii="宋体" w:hAnsi="宋体"/>
                <w:spacing w:val="-18"/>
                <w:kern w:val="0"/>
                <w:sz w:val="24"/>
                <w:szCs w:val="24"/>
              </w:rPr>
            </w:pPr>
          </w:p>
        </w:tc>
        <w:tc>
          <w:tcPr>
            <w:tcW w:w="1040" w:type="dxa"/>
            <w:tcBorders>
              <w:top w:val="single" w:color="auto" w:sz="4" w:space="0"/>
              <w:left w:val="single" w:color="auto" w:sz="4" w:space="0"/>
            </w:tcBorders>
            <w:vAlign w:val="center"/>
          </w:tcPr>
          <w:p>
            <w:pPr>
              <w:widowControl/>
              <w:jc w:val="center"/>
              <w:rPr>
                <w:rFonts w:hint="eastAsia" w:ascii="宋体" w:hAnsi="宋体" w:eastAsia="宋体"/>
                <w:spacing w:val="-18"/>
                <w:kern w:val="0"/>
                <w:sz w:val="24"/>
                <w:szCs w:val="24"/>
                <w:lang w:val="en-US" w:eastAsia="zh-CN"/>
              </w:rPr>
            </w:pPr>
          </w:p>
        </w:tc>
        <w:tc>
          <w:tcPr>
            <w:tcW w:w="1023"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p>
        </w:tc>
        <w:tc>
          <w:tcPr>
            <w:tcW w:w="1006"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1.28</w:t>
            </w:r>
          </w:p>
        </w:tc>
        <w:tc>
          <w:tcPr>
            <w:tcW w:w="954"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1.28</w:t>
            </w:r>
          </w:p>
        </w:tc>
        <w:tc>
          <w:tcPr>
            <w:tcW w:w="1023" w:type="dxa"/>
            <w:tcBorders>
              <w:top w:val="single" w:color="auto" w:sz="4" w:space="0"/>
            </w:tcBorders>
            <w:vAlign w:val="center"/>
          </w:tcPr>
          <w:p>
            <w:pPr>
              <w:jc w:val="center"/>
              <w:rPr>
                <w:rFonts w:ascii="宋体" w:hAnsi="宋体" w:cs="宋体"/>
                <w:spacing w:val="-18"/>
                <w:kern w:val="0"/>
                <w:sz w:val="21"/>
                <w:szCs w:val="21"/>
              </w:rPr>
            </w:pPr>
          </w:p>
        </w:tc>
        <w:tc>
          <w:tcPr>
            <w:tcW w:w="709" w:type="dxa"/>
            <w:tcBorders>
              <w:top w:val="single" w:color="auto" w:sz="4" w:space="0"/>
            </w:tcBorders>
            <w:vAlign w:val="center"/>
          </w:tcPr>
          <w:p>
            <w:pPr>
              <w:jc w:val="center"/>
              <w:rPr>
                <w:rFonts w:ascii="宋体" w:hAnsi="宋体" w:cs="宋体"/>
                <w:spacing w:val="-18"/>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273" w:type="dxa"/>
            <w:tcBorders>
              <w:top w:val="single" w:color="auto" w:sz="4" w:space="0"/>
            </w:tcBorders>
            <w:vAlign w:val="center"/>
          </w:tcPr>
          <w:p>
            <w:pPr>
              <w:ind w:left="210" w:leftChars="0" w:hanging="210" w:hangingChars="100"/>
              <w:jc w:val="center"/>
              <w:rPr>
                <w:rFonts w:ascii="宋体" w:hAnsi="宋体"/>
                <w:kern w:val="0"/>
                <w:szCs w:val="21"/>
              </w:rPr>
            </w:pPr>
            <w:r>
              <w:rPr>
                <w:rFonts w:hint="eastAsia" w:ascii="宋体" w:hAnsi="宋体"/>
                <w:kern w:val="0"/>
                <w:szCs w:val="21"/>
                <w:lang w:val="en-US" w:eastAsia="zh-CN"/>
              </w:rPr>
              <w:t>张海军</w:t>
            </w:r>
          </w:p>
        </w:tc>
        <w:tc>
          <w:tcPr>
            <w:tcW w:w="1005" w:type="dxa"/>
            <w:tcBorders>
              <w:top w:val="single" w:color="auto" w:sz="4" w:space="0"/>
            </w:tcBorders>
            <w:vAlign w:val="center"/>
          </w:tcPr>
          <w:p>
            <w:pPr>
              <w:ind w:left="210" w:hanging="210" w:hangingChars="100"/>
              <w:jc w:val="center"/>
              <w:rPr>
                <w:rFonts w:hint="eastAsia" w:ascii="宋体" w:hAnsi="宋体" w:eastAsia="宋体"/>
                <w:kern w:val="0"/>
                <w:szCs w:val="21"/>
                <w:lang w:val="en-US" w:eastAsia="zh-CN"/>
              </w:rPr>
            </w:pPr>
            <w:r>
              <w:rPr>
                <w:rFonts w:hint="eastAsia" w:ascii="宋体" w:hAnsi="宋体"/>
                <w:kern w:val="0"/>
                <w:szCs w:val="21"/>
                <w:lang w:val="en-US" w:eastAsia="zh-CN"/>
              </w:rPr>
              <w:t>市政府</w:t>
            </w:r>
          </w:p>
        </w:tc>
        <w:tc>
          <w:tcPr>
            <w:tcW w:w="1108" w:type="dxa"/>
            <w:tcBorders>
              <w:top w:val="single" w:color="auto" w:sz="4" w:space="0"/>
            </w:tcBorders>
            <w:vAlign w:val="top"/>
          </w:tcPr>
          <w:p>
            <w:pPr>
              <w:ind w:left="105" w:hanging="90" w:hangingChars="50"/>
              <w:jc w:val="center"/>
              <w:rPr>
                <w:rFonts w:hint="eastAsia" w:ascii="宋体" w:hAnsi="宋体"/>
                <w:kern w:val="0"/>
                <w:sz w:val="18"/>
                <w:szCs w:val="18"/>
                <w:lang w:val="en-US" w:eastAsia="zh-CN"/>
              </w:rPr>
            </w:pPr>
          </w:p>
          <w:p>
            <w:pPr>
              <w:jc w:val="both"/>
              <w:rPr>
                <w:rFonts w:hint="eastAsia" w:ascii="宋体" w:hAnsi="宋体" w:eastAsia="宋体"/>
                <w:kern w:val="0"/>
                <w:szCs w:val="21"/>
                <w:lang w:val="en-US" w:eastAsia="zh-CN"/>
              </w:rPr>
            </w:pPr>
            <w:r>
              <w:rPr>
                <w:rFonts w:hint="eastAsia" w:ascii="宋体" w:hAnsi="宋体"/>
                <w:kern w:val="0"/>
                <w:szCs w:val="21"/>
                <w:lang w:val="en-US" w:eastAsia="zh-CN"/>
              </w:rPr>
              <w:t>副总经理</w:t>
            </w:r>
          </w:p>
        </w:tc>
        <w:tc>
          <w:tcPr>
            <w:tcW w:w="1364"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lang w:val="en-US" w:eastAsia="zh-CN"/>
              </w:rPr>
              <w:t>1—12月</w:t>
            </w:r>
          </w:p>
        </w:tc>
        <w:tc>
          <w:tcPr>
            <w:tcW w:w="989" w:type="dxa"/>
            <w:tcBorders>
              <w:top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14.31</w:t>
            </w:r>
          </w:p>
        </w:tc>
        <w:tc>
          <w:tcPr>
            <w:tcW w:w="1074" w:type="dxa"/>
            <w:tcBorders>
              <w:top w:val="single" w:color="auto" w:sz="4" w:space="0"/>
              <w:right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8.075</w:t>
            </w:r>
          </w:p>
        </w:tc>
        <w:tc>
          <w:tcPr>
            <w:tcW w:w="1193" w:type="dxa"/>
            <w:tcBorders>
              <w:top w:val="single" w:color="auto" w:sz="4" w:space="0"/>
            </w:tcBorders>
            <w:vAlign w:val="center"/>
          </w:tcPr>
          <w:p>
            <w:pPr>
              <w:ind w:firstLine="102" w:firstLineChars="50"/>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6.23</w:t>
            </w:r>
          </w:p>
        </w:tc>
        <w:tc>
          <w:tcPr>
            <w:tcW w:w="1022" w:type="dxa"/>
            <w:tcBorders>
              <w:top w:val="single" w:color="auto" w:sz="4" w:space="0"/>
              <w:left w:val="single" w:color="auto" w:sz="4" w:space="0"/>
            </w:tcBorders>
            <w:vAlign w:val="center"/>
          </w:tcPr>
          <w:p>
            <w:pPr>
              <w:jc w:val="center"/>
              <w:rPr>
                <w:rFonts w:hint="eastAsia" w:ascii="宋体" w:hAnsi="宋体" w:eastAsia="宋体"/>
                <w:spacing w:val="-18"/>
                <w:kern w:val="0"/>
                <w:sz w:val="24"/>
                <w:szCs w:val="24"/>
                <w:lang w:val="en-US" w:eastAsia="zh-CN"/>
              </w:rPr>
            </w:pPr>
          </w:p>
        </w:tc>
        <w:tc>
          <w:tcPr>
            <w:tcW w:w="1091" w:type="dxa"/>
            <w:tcBorders>
              <w:top w:val="single" w:color="auto" w:sz="4" w:space="0"/>
              <w:left w:val="single" w:color="auto" w:sz="4" w:space="0"/>
            </w:tcBorders>
            <w:vAlign w:val="center"/>
          </w:tcPr>
          <w:p>
            <w:pPr>
              <w:jc w:val="center"/>
              <w:rPr>
                <w:rFonts w:ascii="宋体" w:hAnsi="宋体"/>
                <w:spacing w:val="-18"/>
                <w:kern w:val="0"/>
                <w:sz w:val="24"/>
                <w:szCs w:val="24"/>
              </w:rPr>
            </w:pPr>
          </w:p>
        </w:tc>
        <w:tc>
          <w:tcPr>
            <w:tcW w:w="1040" w:type="dxa"/>
            <w:tcBorders>
              <w:top w:val="single" w:color="auto" w:sz="4" w:space="0"/>
              <w:left w:val="single" w:color="auto" w:sz="4" w:space="0"/>
            </w:tcBorders>
            <w:vAlign w:val="center"/>
          </w:tcPr>
          <w:p>
            <w:pPr>
              <w:widowControl/>
              <w:jc w:val="center"/>
              <w:rPr>
                <w:rFonts w:hint="eastAsia" w:ascii="宋体" w:hAnsi="宋体" w:eastAsia="宋体"/>
                <w:spacing w:val="-18"/>
                <w:kern w:val="0"/>
                <w:sz w:val="24"/>
                <w:szCs w:val="24"/>
                <w:lang w:val="en-US" w:eastAsia="zh-CN"/>
              </w:rPr>
            </w:pPr>
          </w:p>
        </w:tc>
        <w:tc>
          <w:tcPr>
            <w:tcW w:w="1023"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p>
        </w:tc>
        <w:tc>
          <w:tcPr>
            <w:tcW w:w="1006"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1.08</w:t>
            </w:r>
          </w:p>
        </w:tc>
        <w:tc>
          <w:tcPr>
            <w:tcW w:w="954" w:type="dxa"/>
            <w:tcBorders>
              <w:top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1.08</w:t>
            </w:r>
          </w:p>
        </w:tc>
        <w:tc>
          <w:tcPr>
            <w:tcW w:w="1023" w:type="dxa"/>
            <w:tcBorders>
              <w:top w:val="single" w:color="auto" w:sz="4" w:space="0"/>
            </w:tcBorders>
            <w:vAlign w:val="center"/>
          </w:tcPr>
          <w:p>
            <w:pPr>
              <w:jc w:val="center"/>
              <w:rPr>
                <w:rFonts w:ascii="宋体" w:hAnsi="宋体" w:cs="宋体"/>
                <w:spacing w:val="-18"/>
                <w:kern w:val="0"/>
                <w:sz w:val="21"/>
                <w:szCs w:val="21"/>
              </w:rPr>
            </w:pPr>
          </w:p>
        </w:tc>
        <w:tc>
          <w:tcPr>
            <w:tcW w:w="709" w:type="dxa"/>
            <w:tcBorders>
              <w:top w:val="single" w:color="auto" w:sz="4" w:space="0"/>
            </w:tcBorders>
            <w:vAlign w:val="center"/>
          </w:tcPr>
          <w:p>
            <w:pPr>
              <w:jc w:val="center"/>
              <w:rPr>
                <w:rFonts w:ascii="宋体" w:hAnsi="宋体" w:cs="宋体"/>
                <w:spacing w:val="-18"/>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273" w:type="dxa"/>
            <w:tcBorders>
              <w:top w:val="single" w:color="auto" w:sz="4" w:space="0"/>
              <w:bottom w:val="single" w:color="auto" w:sz="4" w:space="0"/>
            </w:tcBorders>
            <w:vAlign w:val="center"/>
          </w:tcPr>
          <w:p>
            <w:pPr>
              <w:ind w:left="210" w:leftChars="0" w:hanging="210" w:hangingChars="100"/>
              <w:jc w:val="center"/>
              <w:rPr>
                <w:rFonts w:ascii="宋体" w:hAnsi="宋体"/>
                <w:kern w:val="0"/>
                <w:szCs w:val="21"/>
              </w:rPr>
            </w:pPr>
            <w:r>
              <w:rPr>
                <w:rFonts w:hint="eastAsia" w:ascii="宋体" w:hAnsi="宋体"/>
                <w:kern w:val="0"/>
                <w:szCs w:val="21"/>
                <w:lang w:val="en-US" w:eastAsia="zh-CN"/>
              </w:rPr>
              <w:t>毛世新</w:t>
            </w:r>
          </w:p>
        </w:tc>
        <w:tc>
          <w:tcPr>
            <w:tcW w:w="1005" w:type="dxa"/>
            <w:tcBorders>
              <w:top w:val="single" w:color="auto" w:sz="4" w:space="0"/>
              <w:bottom w:val="single" w:color="auto" w:sz="4" w:space="0"/>
            </w:tcBorders>
            <w:vAlign w:val="center"/>
          </w:tcPr>
          <w:p>
            <w:pPr>
              <w:ind w:left="210" w:hanging="210" w:hangingChars="100"/>
              <w:jc w:val="center"/>
              <w:rPr>
                <w:rFonts w:hint="eastAsia" w:ascii="宋体" w:hAnsi="宋体"/>
                <w:kern w:val="0"/>
                <w:szCs w:val="21"/>
                <w:lang w:val="en-US" w:eastAsia="zh-CN"/>
              </w:rPr>
            </w:pPr>
            <w:r>
              <w:rPr>
                <w:rFonts w:hint="eastAsia" w:ascii="宋体" w:hAnsi="宋体"/>
                <w:kern w:val="0"/>
                <w:szCs w:val="21"/>
                <w:lang w:val="en-US" w:eastAsia="zh-CN"/>
              </w:rPr>
              <w:t>市政府</w:t>
            </w:r>
          </w:p>
        </w:tc>
        <w:tc>
          <w:tcPr>
            <w:tcW w:w="1108" w:type="dxa"/>
            <w:tcBorders>
              <w:top w:val="single" w:color="auto" w:sz="4" w:space="0"/>
              <w:bottom w:val="single" w:color="auto" w:sz="4" w:space="0"/>
            </w:tcBorders>
            <w:vAlign w:val="top"/>
          </w:tcPr>
          <w:p>
            <w:pPr>
              <w:ind w:left="210" w:hanging="210" w:hangingChars="100"/>
              <w:jc w:val="center"/>
              <w:rPr>
                <w:rFonts w:hint="eastAsia" w:ascii="宋体" w:hAnsi="宋体"/>
                <w:kern w:val="0"/>
                <w:szCs w:val="21"/>
                <w:lang w:val="en-US" w:eastAsia="zh-CN"/>
              </w:rPr>
            </w:pPr>
          </w:p>
          <w:p>
            <w:pPr>
              <w:ind w:left="210" w:hanging="210" w:hangingChars="100"/>
              <w:jc w:val="center"/>
              <w:rPr>
                <w:rFonts w:hint="eastAsia" w:ascii="宋体" w:hAnsi="宋体"/>
                <w:kern w:val="0"/>
                <w:szCs w:val="21"/>
                <w:lang w:val="en-US" w:eastAsia="zh-CN"/>
              </w:rPr>
            </w:pPr>
            <w:r>
              <w:rPr>
                <w:rFonts w:hint="eastAsia" w:ascii="宋体" w:hAnsi="宋体"/>
                <w:kern w:val="0"/>
                <w:szCs w:val="21"/>
                <w:lang w:val="en-US" w:eastAsia="zh-CN"/>
              </w:rPr>
              <w:t>副总经理</w:t>
            </w:r>
          </w:p>
        </w:tc>
        <w:tc>
          <w:tcPr>
            <w:tcW w:w="1364" w:type="dxa"/>
            <w:tcBorders>
              <w:top w:val="single" w:color="auto" w:sz="4" w:space="0"/>
              <w:bottom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lang w:val="en-US" w:eastAsia="zh-CN"/>
              </w:rPr>
              <w:t>1—12月</w:t>
            </w:r>
          </w:p>
        </w:tc>
        <w:tc>
          <w:tcPr>
            <w:tcW w:w="989" w:type="dxa"/>
            <w:tcBorders>
              <w:top w:val="single" w:color="auto" w:sz="4" w:space="0"/>
              <w:bottom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14.44</w:t>
            </w:r>
          </w:p>
        </w:tc>
        <w:tc>
          <w:tcPr>
            <w:tcW w:w="1074" w:type="dxa"/>
            <w:tcBorders>
              <w:top w:val="single" w:color="auto" w:sz="4" w:space="0"/>
              <w:bottom w:val="single" w:color="auto" w:sz="4" w:space="0"/>
              <w:right w:val="single" w:color="auto" w:sz="4" w:space="0"/>
            </w:tcBorders>
            <w:vAlign w:val="center"/>
          </w:tcPr>
          <w:p>
            <w:pPr>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8.075</w:t>
            </w:r>
          </w:p>
        </w:tc>
        <w:tc>
          <w:tcPr>
            <w:tcW w:w="1193" w:type="dxa"/>
            <w:tcBorders>
              <w:top w:val="single" w:color="auto" w:sz="4" w:space="0"/>
              <w:bottom w:val="single" w:color="auto" w:sz="4" w:space="0"/>
            </w:tcBorders>
            <w:vAlign w:val="center"/>
          </w:tcPr>
          <w:p>
            <w:pPr>
              <w:ind w:firstLine="102" w:firstLineChars="50"/>
              <w:jc w:val="center"/>
              <w:rPr>
                <w:rFonts w:hint="eastAsia" w:ascii="宋体" w:hAnsi="宋体" w:eastAsia="宋体"/>
                <w:spacing w:val="-18"/>
                <w:kern w:val="0"/>
                <w:sz w:val="24"/>
                <w:szCs w:val="24"/>
                <w:lang w:val="en-US" w:eastAsia="zh-CN"/>
              </w:rPr>
            </w:pPr>
            <w:r>
              <w:rPr>
                <w:rFonts w:hint="eastAsia" w:ascii="宋体" w:hAnsi="宋体"/>
                <w:spacing w:val="-18"/>
                <w:kern w:val="0"/>
                <w:sz w:val="24"/>
                <w:szCs w:val="24"/>
                <w:lang w:val="en-US" w:eastAsia="zh-CN"/>
              </w:rPr>
              <w:t>6.36</w:t>
            </w:r>
          </w:p>
        </w:tc>
        <w:tc>
          <w:tcPr>
            <w:tcW w:w="1022" w:type="dxa"/>
            <w:tcBorders>
              <w:top w:val="single" w:color="auto" w:sz="4" w:space="0"/>
              <w:left w:val="single" w:color="auto" w:sz="4" w:space="0"/>
              <w:bottom w:val="single" w:color="auto" w:sz="4" w:space="0"/>
            </w:tcBorders>
            <w:vAlign w:val="center"/>
          </w:tcPr>
          <w:p>
            <w:pPr>
              <w:ind w:firstLine="204" w:firstLineChars="100"/>
              <w:jc w:val="both"/>
              <w:rPr>
                <w:rFonts w:hint="eastAsia" w:ascii="宋体" w:hAnsi="宋体" w:eastAsia="宋体"/>
                <w:spacing w:val="-18"/>
                <w:kern w:val="0"/>
                <w:sz w:val="24"/>
                <w:szCs w:val="24"/>
                <w:lang w:val="en-US" w:eastAsia="zh-CN"/>
              </w:rPr>
            </w:pPr>
          </w:p>
        </w:tc>
        <w:tc>
          <w:tcPr>
            <w:tcW w:w="1091" w:type="dxa"/>
            <w:tcBorders>
              <w:top w:val="single" w:color="auto" w:sz="4" w:space="0"/>
              <w:left w:val="single" w:color="auto" w:sz="4" w:space="0"/>
              <w:bottom w:val="single" w:color="auto" w:sz="4" w:space="0"/>
            </w:tcBorders>
            <w:vAlign w:val="center"/>
          </w:tcPr>
          <w:p>
            <w:pPr>
              <w:jc w:val="center"/>
              <w:rPr>
                <w:rFonts w:ascii="宋体" w:hAnsi="宋体"/>
                <w:spacing w:val="-18"/>
                <w:kern w:val="0"/>
                <w:sz w:val="24"/>
                <w:szCs w:val="24"/>
              </w:rPr>
            </w:pPr>
          </w:p>
        </w:tc>
        <w:tc>
          <w:tcPr>
            <w:tcW w:w="1040" w:type="dxa"/>
            <w:tcBorders>
              <w:top w:val="single" w:color="auto" w:sz="4" w:space="0"/>
              <w:left w:val="single" w:color="auto" w:sz="4" w:space="0"/>
              <w:bottom w:val="single" w:color="auto" w:sz="4" w:space="0"/>
            </w:tcBorders>
            <w:vAlign w:val="center"/>
          </w:tcPr>
          <w:p>
            <w:pPr>
              <w:widowControl/>
              <w:jc w:val="center"/>
              <w:rPr>
                <w:rFonts w:hint="eastAsia" w:ascii="宋体" w:hAnsi="宋体" w:eastAsia="宋体"/>
                <w:spacing w:val="-18"/>
                <w:kern w:val="0"/>
                <w:sz w:val="24"/>
                <w:szCs w:val="24"/>
                <w:lang w:val="en-US" w:eastAsia="zh-CN"/>
              </w:rPr>
            </w:pPr>
          </w:p>
        </w:tc>
        <w:tc>
          <w:tcPr>
            <w:tcW w:w="1023" w:type="dxa"/>
            <w:tcBorders>
              <w:top w:val="single" w:color="auto" w:sz="4" w:space="0"/>
              <w:bottom w:val="single" w:color="auto" w:sz="4" w:space="0"/>
            </w:tcBorders>
            <w:vAlign w:val="center"/>
          </w:tcPr>
          <w:p>
            <w:pPr>
              <w:jc w:val="center"/>
              <w:rPr>
                <w:rFonts w:hint="eastAsia" w:ascii="宋体" w:hAnsi="宋体" w:eastAsia="宋体" w:cs="宋体"/>
                <w:spacing w:val="-18"/>
                <w:kern w:val="0"/>
                <w:sz w:val="24"/>
                <w:szCs w:val="24"/>
                <w:lang w:val="en-US" w:eastAsia="zh-CN"/>
              </w:rPr>
            </w:pPr>
          </w:p>
        </w:tc>
        <w:tc>
          <w:tcPr>
            <w:tcW w:w="1006" w:type="dxa"/>
            <w:tcBorders>
              <w:top w:val="single" w:color="auto" w:sz="4" w:space="0"/>
              <w:bottom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1.07</w:t>
            </w:r>
          </w:p>
        </w:tc>
        <w:tc>
          <w:tcPr>
            <w:tcW w:w="954" w:type="dxa"/>
            <w:tcBorders>
              <w:top w:val="single" w:color="auto" w:sz="4" w:space="0"/>
              <w:bottom w:val="single" w:color="auto" w:sz="4" w:space="0"/>
            </w:tcBorders>
            <w:vAlign w:val="center"/>
          </w:tcPr>
          <w:p>
            <w:pPr>
              <w:jc w:val="center"/>
              <w:rPr>
                <w:rFonts w:hint="eastAsia" w:ascii="宋体" w:hAnsi="宋体" w:eastAsia="宋体" w:cs="宋体"/>
                <w:spacing w:val="-18"/>
                <w:kern w:val="0"/>
                <w:sz w:val="24"/>
                <w:szCs w:val="24"/>
                <w:lang w:val="en-US" w:eastAsia="zh-CN"/>
              </w:rPr>
            </w:pPr>
            <w:r>
              <w:rPr>
                <w:rFonts w:hint="eastAsia" w:ascii="宋体" w:hAnsi="宋体" w:cs="宋体"/>
                <w:spacing w:val="-18"/>
                <w:kern w:val="0"/>
                <w:sz w:val="24"/>
                <w:szCs w:val="24"/>
                <w:lang w:val="en-US" w:eastAsia="zh-CN"/>
              </w:rPr>
              <w:t>1.07</w:t>
            </w:r>
          </w:p>
        </w:tc>
        <w:tc>
          <w:tcPr>
            <w:tcW w:w="1023" w:type="dxa"/>
            <w:tcBorders>
              <w:top w:val="single" w:color="auto" w:sz="4" w:space="0"/>
              <w:bottom w:val="single" w:color="auto" w:sz="4" w:space="0"/>
            </w:tcBorders>
            <w:vAlign w:val="center"/>
          </w:tcPr>
          <w:p>
            <w:pPr>
              <w:jc w:val="center"/>
              <w:rPr>
                <w:rFonts w:ascii="宋体" w:hAnsi="宋体" w:cs="宋体"/>
                <w:spacing w:val="-18"/>
                <w:kern w:val="0"/>
                <w:sz w:val="21"/>
                <w:szCs w:val="21"/>
              </w:rPr>
            </w:pPr>
          </w:p>
        </w:tc>
        <w:tc>
          <w:tcPr>
            <w:tcW w:w="709" w:type="dxa"/>
            <w:tcBorders>
              <w:top w:val="single" w:color="auto" w:sz="4" w:space="0"/>
              <w:bottom w:val="single" w:color="auto" w:sz="4" w:space="0"/>
            </w:tcBorders>
            <w:vAlign w:val="center"/>
          </w:tcPr>
          <w:p>
            <w:pPr>
              <w:jc w:val="center"/>
              <w:rPr>
                <w:rFonts w:ascii="宋体" w:hAnsi="宋体" w:cs="宋体"/>
                <w:spacing w:val="-18"/>
                <w:kern w:val="0"/>
                <w:sz w:val="21"/>
                <w:szCs w:val="21"/>
              </w:rPr>
            </w:pPr>
          </w:p>
        </w:tc>
      </w:tr>
    </w:tbl>
    <w:p>
      <w:pPr>
        <w:spacing w:line="240" w:lineRule="exact"/>
        <w:rPr>
          <w:rFonts w:hint="eastAsia" w:ascii="宋体" w:hAnsi="宋体"/>
          <w:sz w:val="24"/>
          <w:szCs w:val="24"/>
        </w:rPr>
      </w:pPr>
    </w:p>
    <w:p>
      <w:pPr>
        <w:spacing w:line="240" w:lineRule="exact"/>
      </w:pPr>
      <w:r>
        <w:rPr>
          <w:rFonts w:hint="eastAsia" w:ascii="宋体" w:hAnsi="宋体"/>
          <w:sz w:val="24"/>
          <w:szCs w:val="24"/>
        </w:rPr>
        <w:t>备注：</w:t>
      </w:r>
      <w:r>
        <w:rPr>
          <w:rFonts w:hint="eastAsia" w:ascii="宋体" w:hAnsi="宋体"/>
          <w:sz w:val="24"/>
          <w:szCs w:val="24"/>
          <w:lang w:val="en-US" w:eastAsia="zh-CN"/>
        </w:rPr>
        <w:t>本披露表由企业主管部门按照批复的市直企业负责人薪酬实施方案有关数据填写；任命机构栏根据企业负责人任命情况按市委、市政府及其部门（名称）进行填写；负责人姓名和职务栏按企业负责人排名顺序逐人填写；其他栏目按照选项逐人逐项填写。</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B772B"/>
    <w:rsid w:val="579B77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2018-06-26T03:40:00Z</dcterms:created>
  <dc:creator>lenovo</dc:creator>
  <cp:lastModifiedBy>lenovo</cp:lastModifiedBy>
  <dcterms:modified xsi:type="dcterms:W3CDTF">2018-06-26T03:40:59Z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